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71" w:rsidRPr="00D86D71" w:rsidRDefault="00D86D71" w:rsidP="00D86D71">
      <w:pPr>
        <w:widowControl/>
        <w:shd w:val="clear" w:color="auto" w:fill="FFFFFF"/>
        <w:snapToGrid w:val="0"/>
        <w:spacing w:before="100" w:beforeAutospacing="1" w:after="100" w:afterAutospacing="1" w:line="360" w:lineRule="auto"/>
        <w:jc w:val="center"/>
        <w:rPr>
          <w:rFonts w:ascii="华文新魏" w:eastAsia="华文新魏" w:hAnsi="宋体" w:cs="宋体"/>
          <w:kern w:val="0"/>
          <w:sz w:val="72"/>
          <w:szCs w:val="72"/>
        </w:rPr>
      </w:pPr>
      <w:r w:rsidRPr="00D86D71">
        <w:rPr>
          <w:rFonts w:ascii="华文新魏" w:eastAsia="华文新魏" w:hAnsi="宋体" w:cs="宋体" w:hint="eastAsia"/>
          <w:b/>
          <w:bCs/>
          <w:kern w:val="0"/>
          <w:sz w:val="72"/>
          <w:szCs w:val="72"/>
        </w:rPr>
        <w:t>音乐作品使用授权书</w:t>
      </w:r>
    </w:p>
    <w:p w:rsidR="00D86D71" w:rsidRPr="00D86D71" w:rsidRDefault="00D86D71" w:rsidP="005E78F6">
      <w:pPr>
        <w:rPr>
          <w:rFonts w:ascii="黑体" w:eastAsia="黑体" w:hAnsi="黑体"/>
          <w:bCs/>
          <w:sz w:val="36"/>
          <w:szCs w:val="36"/>
        </w:rPr>
      </w:pPr>
      <w:r>
        <w:rPr>
          <w:rFonts w:ascii="黑体" w:eastAsia="黑体" w:hAnsi="黑体" w:hint="eastAsia"/>
          <w:bCs/>
          <w:sz w:val="36"/>
          <w:szCs w:val="36"/>
        </w:rPr>
        <w:t>授权方</w:t>
      </w:r>
      <w:r w:rsidRPr="00D86D71">
        <w:rPr>
          <w:rFonts w:ascii="黑体" w:eastAsia="黑体" w:hAnsi="黑体" w:hint="eastAsia"/>
          <w:bCs/>
          <w:sz w:val="36"/>
          <w:szCs w:val="36"/>
        </w:rPr>
        <w:t>：</w:t>
      </w:r>
      <w:bookmarkStart w:id="0" w:name="_GoBack"/>
      <w:bookmarkEnd w:id="0"/>
    </w:p>
    <w:p w:rsidR="00D86D71" w:rsidRDefault="00D86D71" w:rsidP="005E78F6">
      <w:pPr>
        <w:rPr>
          <w:rFonts w:ascii="黑体" w:eastAsia="黑体" w:hAnsi="黑体"/>
          <w:bCs/>
          <w:sz w:val="24"/>
          <w:szCs w:val="44"/>
        </w:rPr>
      </w:pPr>
      <w:r>
        <w:rPr>
          <w:rFonts w:ascii="黑体" w:eastAsia="黑体" w:hAnsi="黑体" w:hint="eastAsia"/>
          <w:bCs/>
          <w:sz w:val="36"/>
          <w:szCs w:val="36"/>
        </w:rPr>
        <w:t>被授权方</w:t>
      </w:r>
      <w:r w:rsidRPr="00D86D71">
        <w:rPr>
          <w:rFonts w:ascii="黑体" w:eastAsia="黑体" w:hAnsi="黑体" w:hint="eastAsia"/>
          <w:bCs/>
          <w:sz w:val="36"/>
          <w:szCs w:val="36"/>
        </w:rPr>
        <w:t>：就要听音乐网</w:t>
      </w:r>
      <w:r w:rsidRPr="00D86D71">
        <w:rPr>
          <w:rFonts w:ascii="黑体" w:eastAsia="黑体" w:hAnsi="黑体" w:hint="eastAsia"/>
          <w:bCs/>
          <w:sz w:val="24"/>
          <w:szCs w:val="44"/>
        </w:rPr>
        <w:t>(</w:t>
      </w:r>
      <w:hyperlink r:id="rId8" w:history="1">
        <w:r w:rsidRPr="00D66F92">
          <w:rPr>
            <w:rStyle w:val="a3"/>
            <w:rFonts w:ascii="黑体" w:eastAsia="黑体" w:hAnsi="黑体" w:hint="eastAsia"/>
            <w:bCs/>
            <w:sz w:val="24"/>
            <w:szCs w:val="44"/>
          </w:rPr>
          <w:t>http://www.91listen.com</w:t>
        </w:r>
      </w:hyperlink>
      <w:r w:rsidRPr="00D86D71">
        <w:rPr>
          <w:rFonts w:ascii="黑体" w:eastAsia="黑体" w:hAnsi="黑体" w:hint="eastAsia"/>
          <w:bCs/>
          <w:sz w:val="24"/>
          <w:szCs w:val="44"/>
        </w:rPr>
        <w:t>)</w:t>
      </w:r>
    </w:p>
    <w:p w:rsidR="00D86D71" w:rsidRDefault="00D86D71" w:rsidP="005E78F6">
      <w:pPr>
        <w:widowControl/>
        <w:shd w:val="clear" w:color="auto" w:fill="FFFFFF"/>
        <w:snapToGrid w:val="0"/>
        <w:spacing w:before="100" w:beforeAutospacing="1" w:after="100" w:afterAutospacing="1"/>
        <w:rPr>
          <w:rFonts w:ascii="宋体" w:eastAsia="宋体" w:hAnsi="宋体" w:cs="宋体"/>
          <w:kern w:val="0"/>
          <w:sz w:val="24"/>
          <w:szCs w:val="21"/>
        </w:rPr>
      </w:pPr>
      <w:r>
        <w:rPr>
          <w:rFonts w:ascii="宋体" w:eastAsia="宋体" w:hAnsi="宋体" w:cs="宋体" w:hint="eastAsia"/>
          <w:kern w:val="0"/>
          <w:sz w:val="24"/>
          <w:szCs w:val="21"/>
        </w:rPr>
        <w:t>授权方与被授权方经过友好协商，达成以下协议:</w:t>
      </w:r>
    </w:p>
    <w:p w:rsidR="00D86D71" w:rsidRPr="00D86D71" w:rsidRDefault="00D86D71" w:rsidP="005E78F6">
      <w:pPr>
        <w:widowControl/>
        <w:shd w:val="clear" w:color="auto" w:fill="FFFFFF"/>
        <w:snapToGrid w:val="0"/>
        <w:spacing w:before="100" w:beforeAutospacing="1" w:after="100" w:afterAutospacing="1"/>
        <w:ind w:firstLine="420"/>
        <w:rPr>
          <w:rFonts w:ascii="宋体" w:eastAsia="宋体" w:hAnsi="宋体" w:cs="宋体"/>
          <w:kern w:val="0"/>
          <w:sz w:val="24"/>
          <w:szCs w:val="21"/>
        </w:rPr>
      </w:pPr>
      <w:r w:rsidRPr="00D86D71">
        <w:rPr>
          <w:rFonts w:ascii="宋体" w:eastAsia="宋体" w:hAnsi="宋体" w:cs="宋体" w:hint="eastAsia"/>
          <w:kern w:val="0"/>
          <w:sz w:val="24"/>
          <w:szCs w:val="21"/>
        </w:rPr>
        <w:t>授权内容：授权方享有著作权并有权授予被授权方使用的音乐作品（录音/录像著作权和/</w:t>
      </w:r>
      <w:r>
        <w:rPr>
          <w:rFonts w:ascii="宋体" w:eastAsia="宋体" w:hAnsi="宋体" w:cs="宋体" w:hint="eastAsia"/>
          <w:kern w:val="0"/>
          <w:sz w:val="24"/>
          <w:szCs w:val="21"/>
        </w:rPr>
        <w:t>或词曲著作权）。</w:t>
      </w:r>
    </w:p>
    <w:p w:rsidR="00D86D71" w:rsidRDefault="00D86D71" w:rsidP="005E78F6">
      <w:pPr>
        <w:widowControl/>
        <w:shd w:val="clear" w:color="auto" w:fill="FFFFFF"/>
        <w:snapToGrid w:val="0"/>
        <w:spacing w:before="100" w:beforeAutospacing="1" w:after="100" w:afterAutospacing="1"/>
        <w:ind w:firstLine="420"/>
        <w:rPr>
          <w:rFonts w:ascii="宋体" w:eastAsia="宋体" w:hAnsi="宋体" w:cs="宋体"/>
          <w:kern w:val="0"/>
          <w:sz w:val="24"/>
          <w:szCs w:val="21"/>
        </w:rPr>
      </w:pPr>
      <w:r w:rsidRPr="00D86D71">
        <w:rPr>
          <w:rFonts w:ascii="宋体" w:eastAsia="宋体" w:hAnsi="宋体" w:cs="宋体" w:hint="eastAsia"/>
          <w:kern w:val="0"/>
          <w:sz w:val="24"/>
          <w:szCs w:val="21"/>
        </w:rPr>
        <w:t>授权区域：</w:t>
      </w:r>
      <w:r>
        <w:rPr>
          <w:rFonts w:ascii="宋体" w:eastAsia="宋体" w:hAnsi="宋体" w:cs="宋体" w:hint="eastAsia"/>
          <w:kern w:val="0"/>
          <w:sz w:val="24"/>
          <w:szCs w:val="21"/>
        </w:rPr>
        <w:t>全球</w:t>
      </w:r>
    </w:p>
    <w:p w:rsidR="00D86D71" w:rsidRDefault="00D86D71" w:rsidP="005E78F6">
      <w:pPr>
        <w:widowControl/>
        <w:shd w:val="clear" w:color="auto" w:fill="FFFFFF"/>
        <w:snapToGrid w:val="0"/>
        <w:spacing w:before="100" w:beforeAutospacing="1" w:after="100" w:afterAutospacing="1"/>
        <w:ind w:firstLine="420"/>
        <w:rPr>
          <w:rFonts w:ascii="宋体" w:eastAsia="宋体" w:hAnsi="宋体" w:cs="宋体"/>
          <w:kern w:val="0"/>
          <w:sz w:val="24"/>
          <w:szCs w:val="21"/>
        </w:rPr>
      </w:pPr>
      <w:r>
        <w:rPr>
          <w:rFonts w:ascii="宋体" w:eastAsia="宋体" w:hAnsi="宋体" w:cs="宋体" w:hint="eastAsia"/>
          <w:kern w:val="0"/>
          <w:sz w:val="24"/>
          <w:szCs w:val="21"/>
        </w:rPr>
        <w:t>授权内容交付方式：</w:t>
      </w:r>
    </w:p>
    <w:p w:rsidR="00D86D71" w:rsidRPr="00501141" w:rsidRDefault="004D21B6" w:rsidP="005E78F6">
      <w:pPr>
        <w:widowControl/>
        <w:shd w:val="clear" w:color="auto" w:fill="FFFFFF"/>
        <w:snapToGrid w:val="0"/>
        <w:spacing w:before="100" w:beforeAutospacing="1" w:after="100" w:afterAutospacing="1"/>
        <w:ind w:left="840" w:firstLine="420"/>
        <w:rPr>
          <w:rFonts w:ascii="宋体" w:eastAsia="宋体" w:hAnsi="宋体" w:cs="宋体"/>
          <w:kern w:val="0"/>
          <w:sz w:val="24"/>
          <w:szCs w:val="21"/>
          <w:u w:val="single"/>
        </w:rPr>
      </w:pPr>
      <w:sdt>
        <w:sdtPr>
          <w:rPr>
            <w:rFonts w:ascii="宋体" w:eastAsia="宋体" w:hAnsi="宋体" w:cs="宋体" w:hint="eastAsia"/>
            <w:kern w:val="0"/>
            <w:sz w:val="24"/>
            <w:szCs w:val="21"/>
          </w:rPr>
          <w:id w:val="1379123404"/>
        </w:sdtPr>
        <w:sdtContent>
          <w:r w:rsidR="00D86D71">
            <w:rPr>
              <w:rFonts w:ascii="MS Gothic" w:eastAsia="MS Gothic" w:hAnsi="MS Gothic" w:cs="宋体" w:hint="eastAsia"/>
              <w:kern w:val="0"/>
              <w:sz w:val="24"/>
              <w:szCs w:val="21"/>
            </w:rPr>
            <w:t>☐</w:t>
          </w:r>
        </w:sdtContent>
      </w:sdt>
      <w:r w:rsidR="00D86D71">
        <w:rPr>
          <w:rFonts w:ascii="宋体" w:eastAsia="宋体" w:hAnsi="宋体" w:cs="宋体" w:hint="eastAsia"/>
          <w:kern w:val="0"/>
          <w:sz w:val="24"/>
          <w:szCs w:val="21"/>
        </w:rPr>
        <w:t xml:space="preserve"> 电子邮件传送，邮件地址</w:t>
      </w:r>
      <w:r w:rsidR="00501141">
        <w:rPr>
          <w:rFonts w:ascii="宋体" w:eastAsia="宋体" w:hAnsi="宋体" w:cs="宋体" w:hint="eastAsia"/>
          <w:kern w:val="0"/>
          <w:sz w:val="24"/>
          <w:szCs w:val="21"/>
        </w:rPr>
        <w:t>:</w:t>
      </w:r>
      <w:r w:rsidR="00501141">
        <w:rPr>
          <w:rFonts w:ascii="宋体" w:eastAsia="宋体" w:hAnsi="宋体" w:cs="宋体" w:hint="eastAsia"/>
          <w:kern w:val="0"/>
          <w:sz w:val="24"/>
          <w:szCs w:val="21"/>
          <w:u w:val="single"/>
        </w:rPr>
        <w:t xml:space="preserve">                                 </w:t>
      </w:r>
    </w:p>
    <w:p w:rsidR="00D86D71" w:rsidRDefault="004D21B6" w:rsidP="005E78F6">
      <w:pPr>
        <w:widowControl/>
        <w:shd w:val="clear" w:color="auto" w:fill="FFFFFF"/>
        <w:snapToGrid w:val="0"/>
        <w:spacing w:before="100" w:beforeAutospacing="1" w:after="100" w:afterAutospacing="1"/>
        <w:ind w:left="840" w:firstLine="420"/>
        <w:rPr>
          <w:rFonts w:ascii="宋体" w:eastAsia="宋体" w:hAnsi="宋体" w:cs="宋体"/>
          <w:kern w:val="0"/>
          <w:sz w:val="24"/>
          <w:szCs w:val="21"/>
        </w:rPr>
      </w:pPr>
      <w:sdt>
        <w:sdtPr>
          <w:rPr>
            <w:rFonts w:ascii="宋体" w:eastAsia="宋体" w:hAnsi="宋体" w:cs="宋体" w:hint="eastAsia"/>
            <w:kern w:val="0"/>
            <w:sz w:val="24"/>
            <w:szCs w:val="21"/>
          </w:rPr>
          <w:id w:val="-95400380"/>
        </w:sdtPr>
        <w:sdtContent>
          <w:r w:rsidR="00D86D71">
            <w:rPr>
              <w:rFonts w:ascii="MS Gothic" w:eastAsia="MS Gothic" w:hAnsi="MS Gothic" w:cs="宋体" w:hint="eastAsia"/>
              <w:kern w:val="0"/>
              <w:sz w:val="24"/>
              <w:szCs w:val="21"/>
            </w:rPr>
            <w:t>☐</w:t>
          </w:r>
        </w:sdtContent>
      </w:sdt>
      <w:r w:rsidR="00D86D71">
        <w:rPr>
          <w:rFonts w:ascii="宋体" w:eastAsia="宋体" w:hAnsi="宋体" w:cs="宋体" w:hint="eastAsia"/>
          <w:kern w:val="0"/>
          <w:sz w:val="24"/>
          <w:szCs w:val="21"/>
        </w:rPr>
        <w:t xml:space="preserve"> 光盘拷贝</w:t>
      </w:r>
    </w:p>
    <w:p w:rsidR="00D86D71" w:rsidRPr="00501141" w:rsidRDefault="004D21B6" w:rsidP="005E78F6">
      <w:pPr>
        <w:widowControl/>
        <w:shd w:val="clear" w:color="auto" w:fill="FFFFFF"/>
        <w:snapToGrid w:val="0"/>
        <w:spacing w:before="100" w:beforeAutospacing="1" w:after="100" w:afterAutospacing="1"/>
        <w:ind w:left="840" w:firstLine="420"/>
        <w:rPr>
          <w:rFonts w:ascii="宋体" w:eastAsia="宋体" w:hAnsi="宋体" w:cs="宋体"/>
          <w:kern w:val="0"/>
          <w:sz w:val="24"/>
          <w:szCs w:val="21"/>
          <w:u w:val="single"/>
        </w:rPr>
      </w:pPr>
      <w:sdt>
        <w:sdtPr>
          <w:rPr>
            <w:rFonts w:ascii="宋体" w:eastAsia="宋体" w:hAnsi="宋体" w:cs="宋体" w:hint="eastAsia"/>
            <w:kern w:val="0"/>
            <w:sz w:val="24"/>
            <w:szCs w:val="21"/>
          </w:rPr>
          <w:id w:val="-149377237"/>
        </w:sdtPr>
        <w:sdtContent>
          <w:r w:rsidR="00D86D71">
            <w:rPr>
              <w:rFonts w:ascii="MS Gothic" w:eastAsia="MS Gothic" w:hAnsi="MS Gothic" w:cs="宋体" w:hint="eastAsia"/>
              <w:kern w:val="0"/>
              <w:sz w:val="24"/>
              <w:szCs w:val="21"/>
            </w:rPr>
            <w:t>☐</w:t>
          </w:r>
        </w:sdtContent>
      </w:sdt>
      <w:r w:rsidR="00D86D71">
        <w:rPr>
          <w:rFonts w:ascii="宋体" w:eastAsia="宋体" w:hAnsi="宋体" w:cs="宋体" w:hint="eastAsia"/>
          <w:kern w:val="0"/>
          <w:sz w:val="24"/>
          <w:szCs w:val="21"/>
        </w:rPr>
        <w:t>自行上传，上传所使用的就要听音乐网帐号：</w:t>
      </w:r>
      <w:r w:rsidR="00501141">
        <w:rPr>
          <w:rFonts w:ascii="宋体" w:eastAsia="宋体" w:hAnsi="宋体" w:cs="宋体" w:hint="eastAsia"/>
          <w:kern w:val="0"/>
          <w:sz w:val="24"/>
          <w:szCs w:val="21"/>
          <w:u w:val="single"/>
        </w:rPr>
        <w:t xml:space="preserve">                 </w:t>
      </w:r>
    </w:p>
    <w:p w:rsidR="00D86D71" w:rsidRDefault="00D86D71" w:rsidP="005E78F6">
      <w:pPr>
        <w:widowControl/>
        <w:shd w:val="clear" w:color="auto" w:fill="FFFFFF"/>
        <w:snapToGrid w:val="0"/>
        <w:spacing w:before="100" w:beforeAutospacing="1" w:after="100" w:afterAutospacing="1"/>
        <w:rPr>
          <w:rFonts w:ascii="宋体" w:eastAsia="宋体" w:hAnsi="宋体" w:cs="宋体"/>
          <w:kern w:val="0"/>
          <w:sz w:val="24"/>
          <w:szCs w:val="21"/>
        </w:rPr>
      </w:pPr>
      <w:r>
        <w:rPr>
          <w:rFonts w:ascii="宋体" w:eastAsia="宋体" w:hAnsi="宋体" w:cs="宋体" w:hint="eastAsia"/>
          <w:kern w:val="0"/>
          <w:sz w:val="24"/>
          <w:szCs w:val="21"/>
        </w:rPr>
        <w:tab/>
        <w:t>授权费用：免费使用，被授权方无须就使用授权内容向授权方支付任何费用。</w:t>
      </w:r>
    </w:p>
    <w:p w:rsidR="00D86D71" w:rsidRDefault="00D86D71" w:rsidP="005E78F6">
      <w:pPr>
        <w:widowControl/>
        <w:shd w:val="clear" w:color="auto" w:fill="FFFFFF"/>
        <w:snapToGrid w:val="0"/>
        <w:spacing w:before="100" w:beforeAutospacing="1" w:after="100" w:afterAutospacing="1"/>
        <w:rPr>
          <w:rFonts w:ascii="宋体" w:eastAsia="宋体" w:hAnsi="宋体" w:cs="宋体"/>
          <w:kern w:val="0"/>
          <w:sz w:val="24"/>
          <w:szCs w:val="21"/>
        </w:rPr>
      </w:pPr>
      <w:r>
        <w:rPr>
          <w:rFonts w:ascii="宋体" w:eastAsia="宋体" w:hAnsi="宋体" w:cs="宋体" w:hint="eastAsia"/>
          <w:kern w:val="0"/>
          <w:sz w:val="24"/>
          <w:szCs w:val="21"/>
        </w:rPr>
        <w:tab/>
        <w:t>授权使用范围及方式：被授权方可在</w:t>
      </w:r>
      <w:hyperlink r:id="rId9" w:history="1">
        <w:r w:rsidRPr="00D66F92">
          <w:rPr>
            <w:rStyle w:val="a3"/>
            <w:rFonts w:ascii="宋体" w:eastAsia="宋体" w:hAnsi="宋体" w:cs="宋体" w:hint="eastAsia"/>
            <w:kern w:val="0"/>
            <w:sz w:val="24"/>
            <w:szCs w:val="21"/>
          </w:rPr>
          <w:t>http://www.91listen.com</w:t>
        </w:r>
      </w:hyperlink>
      <w:r>
        <w:rPr>
          <w:rFonts w:ascii="宋体" w:eastAsia="宋体" w:hAnsi="宋体" w:cs="宋体" w:hint="eastAsia"/>
          <w:kern w:val="0"/>
          <w:sz w:val="24"/>
          <w:szCs w:val="21"/>
        </w:rPr>
        <w:t>（包括但不限于网络、电视台、电台、线下渠道等）中使用授权内容，并提供给终端用户免费在线播放和下载。</w:t>
      </w:r>
    </w:p>
    <w:p w:rsidR="00D86D71" w:rsidRDefault="00D86D71" w:rsidP="005E78F6">
      <w:pPr>
        <w:widowControl/>
        <w:shd w:val="clear" w:color="auto" w:fill="FFFFFF"/>
        <w:snapToGrid w:val="0"/>
        <w:spacing w:before="100" w:beforeAutospacing="1" w:after="100" w:afterAutospacing="1"/>
        <w:rPr>
          <w:rFonts w:ascii="宋体" w:eastAsia="宋体" w:hAnsi="宋体" w:cs="宋体"/>
          <w:kern w:val="0"/>
          <w:sz w:val="24"/>
          <w:szCs w:val="21"/>
        </w:rPr>
      </w:pPr>
      <w:r>
        <w:rPr>
          <w:rFonts w:ascii="宋体" w:eastAsia="宋体" w:hAnsi="宋体" w:cs="宋体" w:hint="eastAsia"/>
          <w:kern w:val="0"/>
          <w:sz w:val="24"/>
          <w:szCs w:val="21"/>
        </w:rPr>
        <w:tab/>
        <w:t>授权时限：自本授权书生效之日起1年，如授权期满授权方以书面方式通知被授权方终止本授权，则授权自动顺延一年，依此类推。</w:t>
      </w:r>
    </w:p>
    <w:p w:rsidR="00D86D71" w:rsidRDefault="00D86D71" w:rsidP="005E78F6">
      <w:pPr>
        <w:widowControl/>
        <w:shd w:val="clear" w:color="auto" w:fill="FFFFFF"/>
        <w:snapToGrid w:val="0"/>
        <w:spacing w:before="100" w:beforeAutospacing="1" w:after="100" w:afterAutospacing="1"/>
        <w:rPr>
          <w:rFonts w:ascii="宋体" w:eastAsia="宋体" w:hAnsi="宋体" w:cs="宋体"/>
          <w:kern w:val="0"/>
          <w:sz w:val="24"/>
          <w:szCs w:val="21"/>
        </w:rPr>
      </w:pPr>
      <w:r>
        <w:rPr>
          <w:rFonts w:ascii="宋体" w:eastAsia="宋体" w:hAnsi="宋体" w:cs="宋体" w:hint="eastAsia"/>
          <w:kern w:val="0"/>
          <w:sz w:val="24"/>
          <w:szCs w:val="21"/>
        </w:rPr>
        <w:tab/>
        <w:t>授权方保证：本授权是合法的，授权方保证其对授权内容拥有完整的著作权，并有权授予被授权方使用且不侵害第三方的合法权益。</w:t>
      </w:r>
    </w:p>
    <w:p w:rsidR="00D86D71" w:rsidRDefault="00D86D71" w:rsidP="005E78F6">
      <w:pPr>
        <w:widowControl/>
        <w:shd w:val="clear" w:color="auto" w:fill="FFFFFF"/>
        <w:snapToGrid w:val="0"/>
        <w:spacing w:before="100" w:beforeAutospacing="1" w:after="100" w:afterAutospacing="1"/>
        <w:ind w:firstLine="420"/>
        <w:rPr>
          <w:rFonts w:ascii="宋体" w:eastAsia="宋体" w:hAnsi="宋体" w:cs="宋体"/>
          <w:kern w:val="0"/>
          <w:sz w:val="24"/>
          <w:szCs w:val="21"/>
        </w:rPr>
      </w:pPr>
      <w:r>
        <w:rPr>
          <w:rFonts w:ascii="宋体" w:eastAsia="宋体" w:hAnsi="宋体" w:cs="宋体" w:hint="eastAsia"/>
          <w:kern w:val="0"/>
          <w:sz w:val="24"/>
          <w:szCs w:val="21"/>
        </w:rPr>
        <w:t>本授权书自授权方盖章之日起生效，本授权书附件与</w:t>
      </w:r>
      <w:r w:rsidR="00826A86">
        <w:rPr>
          <w:rFonts w:ascii="宋体" w:eastAsia="宋体" w:hAnsi="宋体" w:cs="宋体" w:hint="eastAsia"/>
          <w:kern w:val="0"/>
          <w:sz w:val="24"/>
          <w:szCs w:val="21"/>
        </w:rPr>
        <w:t>本授权书具有同等法律效力，通过本授权书中声明的三种交付方式交付的内容都在本授权书的授权范围内。</w:t>
      </w:r>
    </w:p>
    <w:p w:rsidR="00826A86" w:rsidRDefault="00826A86" w:rsidP="005E78F6">
      <w:pPr>
        <w:widowControl/>
        <w:shd w:val="clear" w:color="auto" w:fill="FFFFFF"/>
        <w:snapToGrid w:val="0"/>
        <w:spacing w:before="100" w:beforeAutospacing="1" w:after="100" w:afterAutospacing="1"/>
        <w:ind w:firstLine="420"/>
        <w:rPr>
          <w:rFonts w:ascii="宋体" w:eastAsia="宋体" w:hAnsi="宋体" w:cs="宋体"/>
          <w:kern w:val="0"/>
          <w:sz w:val="24"/>
          <w:szCs w:val="21"/>
        </w:rPr>
      </w:pPr>
      <w:r>
        <w:rPr>
          <w:rFonts w:ascii="宋体" w:eastAsia="宋体" w:hAnsi="宋体" w:cs="宋体" w:hint="eastAsia"/>
          <w:kern w:val="0"/>
          <w:sz w:val="24"/>
          <w:szCs w:val="21"/>
        </w:rPr>
        <w:t>(以下空白无正文)</w:t>
      </w:r>
    </w:p>
    <w:p w:rsidR="00826A86" w:rsidRDefault="00826A86" w:rsidP="005E78F6">
      <w:pPr>
        <w:widowControl/>
        <w:shd w:val="clear" w:color="auto" w:fill="FFFFFF"/>
        <w:snapToGrid w:val="0"/>
        <w:spacing w:before="100" w:beforeAutospacing="1" w:after="100" w:afterAutospacing="1"/>
        <w:ind w:left="5040" w:right="-199" w:firstLine="420"/>
        <w:rPr>
          <w:rFonts w:ascii="宋体" w:eastAsia="宋体" w:hAnsi="宋体" w:cs="宋体"/>
          <w:kern w:val="0"/>
          <w:sz w:val="24"/>
          <w:szCs w:val="21"/>
          <w:u w:val="single"/>
        </w:rPr>
      </w:pPr>
      <w:r>
        <w:rPr>
          <w:rFonts w:ascii="宋体" w:eastAsia="宋体" w:hAnsi="宋体" w:cs="宋体" w:hint="eastAsia"/>
          <w:kern w:val="0"/>
          <w:sz w:val="24"/>
          <w:szCs w:val="21"/>
        </w:rPr>
        <w:t xml:space="preserve">授权方：  </w:t>
      </w:r>
      <w:r>
        <w:rPr>
          <w:rFonts w:ascii="宋体" w:eastAsia="宋体" w:hAnsi="宋体" w:cs="宋体" w:hint="eastAsia"/>
          <w:kern w:val="0"/>
          <w:sz w:val="24"/>
          <w:szCs w:val="21"/>
          <w:u w:val="single"/>
        </w:rPr>
        <w:t xml:space="preserve">        （盖章）        </w:t>
      </w:r>
    </w:p>
    <w:p w:rsidR="00826A86" w:rsidRPr="00826A86" w:rsidRDefault="00826A86" w:rsidP="005E78F6">
      <w:pPr>
        <w:widowControl/>
        <w:shd w:val="clear" w:color="auto" w:fill="FFFFFF"/>
        <w:wordWrap w:val="0"/>
        <w:snapToGrid w:val="0"/>
        <w:spacing w:before="100" w:beforeAutospacing="1" w:after="100" w:afterAutospacing="1"/>
        <w:jc w:val="right"/>
        <w:rPr>
          <w:rFonts w:ascii="宋体" w:eastAsia="宋体" w:hAnsi="宋体" w:cs="宋体"/>
          <w:kern w:val="0"/>
          <w:sz w:val="24"/>
          <w:szCs w:val="21"/>
        </w:rPr>
      </w:pPr>
      <w:r w:rsidRPr="00826A86">
        <w:rPr>
          <w:rFonts w:ascii="宋体" w:eastAsia="宋体" w:hAnsi="宋体" w:cs="宋体" w:hint="eastAsia"/>
          <w:kern w:val="0"/>
          <w:sz w:val="24"/>
          <w:szCs w:val="21"/>
        </w:rPr>
        <w:t>授权日期：</w:t>
      </w:r>
      <w:r w:rsidR="005E78F6">
        <w:rPr>
          <w:rFonts w:ascii="宋体" w:eastAsia="宋体" w:hAnsi="宋体" w:cs="宋体" w:hint="eastAsia"/>
          <w:kern w:val="0"/>
          <w:sz w:val="24"/>
          <w:szCs w:val="21"/>
        </w:rPr>
        <w:t xml:space="preserve">       </w:t>
      </w:r>
      <w:r>
        <w:rPr>
          <w:rFonts w:ascii="宋体" w:eastAsia="宋体" w:hAnsi="宋体" w:cs="宋体" w:hint="eastAsia"/>
          <w:kern w:val="0"/>
          <w:sz w:val="24"/>
          <w:szCs w:val="21"/>
        </w:rPr>
        <w:t>年</w:t>
      </w:r>
      <w:r w:rsidR="005E78F6">
        <w:rPr>
          <w:rFonts w:ascii="宋体" w:eastAsia="宋体" w:hAnsi="宋体" w:cs="宋体" w:hint="eastAsia"/>
          <w:kern w:val="0"/>
          <w:sz w:val="24"/>
          <w:szCs w:val="21"/>
        </w:rPr>
        <w:t xml:space="preserve">      </w:t>
      </w:r>
      <w:r>
        <w:rPr>
          <w:rFonts w:ascii="宋体" w:eastAsia="宋体" w:hAnsi="宋体" w:cs="宋体" w:hint="eastAsia"/>
          <w:kern w:val="0"/>
          <w:sz w:val="24"/>
          <w:szCs w:val="21"/>
        </w:rPr>
        <w:t>月</w:t>
      </w:r>
      <w:r w:rsidR="005E78F6">
        <w:rPr>
          <w:rFonts w:ascii="宋体" w:eastAsia="宋体" w:hAnsi="宋体" w:cs="宋体" w:hint="eastAsia"/>
          <w:kern w:val="0"/>
          <w:sz w:val="24"/>
          <w:szCs w:val="21"/>
        </w:rPr>
        <w:t xml:space="preserve">       </w:t>
      </w:r>
      <w:r>
        <w:rPr>
          <w:rFonts w:ascii="宋体" w:eastAsia="宋体" w:hAnsi="宋体" w:cs="宋体" w:hint="eastAsia"/>
          <w:kern w:val="0"/>
          <w:sz w:val="24"/>
          <w:szCs w:val="21"/>
        </w:rPr>
        <w:t>日</w:t>
      </w:r>
    </w:p>
    <w:sectPr w:rsidR="00826A86" w:rsidRPr="00826A86" w:rsidSect="005E78F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E01" w:rsidRDefault="009D3E01" w:rsidP="005E78F6">
      <w:r>
        <w:separator/>
      </w:r>
    </w:p>
  </w:endnote>
  <w:endnote w:type="continuationSeparator" w:id="1">
    <w:p w:rsidR="009D3E01" w:rsidRDefault="009D3E01" w:rsidP="005E7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E01" w:rsidRDefault="009D3E01" w:rsidP="005E78F6">
      <w:r>
        <w:separator/>
      </w:r>
    </w:p>
  </w:footnote>
  <w:footnote w:type="continuationSeparator" w:id="1">
    <w:p w:rsidR="009D3E01" w:rsidRDefault="009D3E01" w:rsidP="005E7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F1132"/>
    <w:multiLevelType w:val="hybridMultilevel"/>
    <w:tmpl w:val="FC54A86A"/>
    <w:lvl w:ilvl="0" w:tplc="128C040E">
      <w:start w:val="1"/>
      <w:numFmt w:val="decimal"/>
      <w:lvlText w:val="%1、"/>
      <w:lvlJc w:val="left"/>
      <w:pPr>
        <w:ind w:left="1200" w:hanging="7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6D71"/>
    <w:rsid w:val="000264C2"/>
    <w:rsid w:val="004D21B6"/>
    <w:rsid w:val="00501141"/>
    <w:rsid w:val="00522A69"/>
    <w:rsid w:val="005E78F6"/>
    <w:rsid w:val="00826A86"/>
    <w:rsid w:val="00943E44"/>
    <w:rsid w:val="009D3E01"/>
    <w:rsid w:val="00A43DE3"/>
    <w:rsid w:val="00B73BEA"/>
    <w:rsid w:val="00D86D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6D71"/>
    <w:rPr>
      <w:color w:val="0000FF" w:themeColor="hyperlink"/>
      <w:u w:val="single"/>
    </w:rPr>
  </w:style>
  <w:style w:type="paragraph" w:styleId="a4">
    <w:name w:val="List Paragraph"/>
    <w:basedOn w:val="a"/>
    <w:uiPriority w:val="34"/>
    <w:qFormat/>
    <w:rsid w:val="00D86D71"/>
    <w:pPr>
      <w:ind w:firstLineChars="200" w:firstLine="420"/>
    </w:pPr>
  </w:style>
  <w:style w:type="paragraph" w:styleId="a5">
    <w:name w:val="Balloon Text"/>
    <w:basedOn w:val="a"/>
    <w:link w:val="Char"/>
    <w:uiPriority w:val="99"/>
    <w:semiHidden/>
    <w:unhideWhenUsed/>
    <w:rsid w:val="00D86D71"/>
    <w:rPr>
      <w:sz w:val="18"/>
      <w:szCs w:val="18"/>
    </w:rPr>
  </w:style>
  <w:style w:type="character" w:customStyle="1" w:styleId="Char">
    <w:name w:val="批注框文本 Char"/>
    <w:basedOn w:val="a0"/>
    <w:link w:val="a5"/>
    <w:uiPriority w:val="99"/>
    <w:semiHidden/>
    <w:rsid w:val="00D86D71"/>
    <w:rPr>
      <w:sz w:val="18"/>
      <w:szCs w:val="18"/>
    </w:rPr>
  </w:style>
  <w:style w:type="paragraph" w:styleId="a6">
    <w:name w:val="header"/>
    <w:basedOn w:val="a"/>
    <w:link w:val="Char0"/>
    <w:uiPriority w:val="99"/>
    <w:semiHidden/>
    <w:unhideWhenUsed/>
    <w:rsid w:val="005E78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E78F6"/>
    <w:rPr>
      <w:sz w:val="18"/>
      <w:szCs w:val="18"/>
    </w:rPr>
  </w:style>
  <w:style w:type="paragraph" w:styleId="a7">
    <w:name w:val="footer"/>
    <w:basedOn w:val="a"/>
    <w:link w:val="Char1"/>
    <w:uiPriority w:val="99"/>
    <w:semiHidden/>
    <w:unhideWhenUsed/>
    <w:rsid w:val="005E78F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5E78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6D71"/>
    <w:rPr>
      <w:color w:val="0000FF" w:themeColor="hyperlink"/>
      <w:u w:val="single"/>
    </w:rPr>
  </w:style>
  <w:style w:type="paragraph" w:styleId="a4">
    <w:name w:val="List Paragraph"/>
    <w:basedOn w:val="a"/>
    <w:uiPriority w:val="34"/>
    <w:qFormat/>
    <w:rsid w:val="00D86D71"/>
    <w:pPr>
      <w:ind w:firstLineChars="200" w:firstLine="420"/>
    </w:pPr>
  </w:style>
  <w:style w:type="paragraph" w:styleId="a5">
    <w:name w:val="Balloon Text"/>
    <w:basedOn w:val="a"/>
    <w:link w:val="Char"/>
    <w:uiPriority w:val="99"/>
    <w:semiHidden/>
    <w:unhideWhenUsed/>
    <w:rsid w:val="00D86D71"/>
    <w:rPr>
      <w:sz w:val="18"/>
      <w:szCs w:val="18"/>
    </w:rPr>
  </w:style>
  <w:style w:type="character" w:customStyle="1" w:styleId="Char">
    <w:name w:val="批注框文本 Char"/>
    <w:basedOn w:val="a0"/>
    <w:link w:val="a5"/>
    <w:uiPriority w:val="99"/>
    <w:semiHidden/>
    <w:rsid w:val="00D86D71"/>
    <w:rPr>
      <w:sz w:val="18"/>
      <w:szCs w:val="18"/>
    </w:rPr>
  </w:style>
</w:styles>
</file>

<file path=word/webSettings.xml><?xml version="1.0" encoding="utf-8"?>
<w:webSettings xmlns:r="http://schemas.openxmlformats.org/officeDocument/2006/relationships" xmlns:w="http://schemas.openxmlformats.org/wordprocessingml/2006/main">
  <w:divs>
    <w:div w:id="829489155">
      <w:bodyDiv w:val="1"/>
      <w:marLeft w:val="0"/>
      <w:marRight w:val="0"/>
      <w:marTop w:val="0"/>
      <w:marBottom w:val="0"/>
      <w:divBdr>
        <w:top w:val="none" w:sz="0" w:space="0" w:color="auto"/>
        <w:left w:val="none" w:sz="0" w:space="0" w:color="auto"/>
        <w:bottom w:val="none" w:sz="0" w:space="0" w:color="auto"/>
        <w:right w:val="none" w:sz="0" w:space="0" w:color="auto"/>
      </w:divBdr>
      <w:divsChild>
        <w:div w:id="2068796997">
          <w:marLeft w:val="0"/>
          <w:marRight w:val="0"/>
          <w:marTop w:val="0"/>
          <w:marBottom w:val="0"/>
          <w:divBdr>
            <w:top w:val="none" w:sz="0" w:space="0" w:color="auto"/>
            <w:left w:val="none" w:sz="0" w:space="0" w:color="auto"/>
            <w:bottom w:val="none" w:sz="0" w:space="0" w:color="auto"/>
            <w:right w:val="none" w:sz="0" w:space="0" w:color="auto"/>
          </w:divBdr>
          <w:divsChild>
            <w:div w:id="865405949">
              <w:marLeft w:val="0"/>
              <w:marRight w:val="0"/>
              <w:marTop w:val="0"/>
              <w:marBottom w:val="1440"/>
              <w:divBdr>
                <w:top w:val="none" w:sz="0" w:space="0" w:color="auto"/>
                <w:left w:val="none" w:sz="0" w:space="0" w:color="auto"/>
                <w:bottom w:val="none" w:sz="0" w:space="0" w:color="auto"/>
                <w:right w:val="none" w:sz="0" w:space="0" w:color="auto"/>
              </w:divBdr>
            </w:div>
          </w:divsChild>
        </w:div>
      </w:divsChild>
    </w:div>
    <w:div w:id="1941258919">
      <w:bodyDiv w:val="1"/>
      <w:marLeft w:val="0"/>
      <w:marRight w:val="0"/>
      <w:marTop w:val="0"/>
      <w:marBottom w:val="0"/>
      <w:divBdr>
        <w:top w:val="none" w:sz="0" w:space="0" w:color="auto"/>
        <w:left w:val="none" w:sz="0" w:space="0" w:color="auto"/>
        <w:bottom w:val="none" w:sz="0" w:space="0" w:color="auto"/>
        <w:right w:val="none" w:sz="0" w:space="0" w:color="auto"/>
      </w:divBdr>
      <w:divsChild>
        <w:div w:id="68164152">
          <w:marLeft w:val="0"/>
          <w:marRight w:val="0"/>
          <w:marTop w:val="0"/>
          <w:marBottom w:val="0"/>
          <w:divBdr>
            <w:top w:val="none" w:sz="0" w:space="0" w:color="auto"/>
            <w:left w:val="none" w:sz="0" w:space="0" w:color="auto"/>
            <w:bottom w:val="none" w:sz="0" w:space="0" w:color="auto"/>
            <w:right w:val="none" w:sz="0" w:space="0" w:color="auto"/>
          </w:divBdr>
          <w:divsChild>
            <w:div w:id="7559268">
              <w:marLeft w:val="0"/>
              <w:marRight w:val="0"/>
              <w:marTop w:val="14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1listen.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91liste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D2D3-5A30-4611-AE15-49005F48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roback</dc:creator>
  <cp:lastModifiedBy>26</cp:lastModifiedBy>
  <cp:revision>5</cp:revision>
  <dcterms:created xsi:type="dcterms:W3CDTF">2015-08-10T12:50:00Z</dcterms:created>
  <dcterms:modified xsi:type="dcterms:W3CDTF">2015-09-01T08:21:00Z</dcterms:modified>
</cp:coreProperties>
</file>